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rPr>
          <w:b/>
          <w:sz w:val="36"/>
        </w:rPr>
        <w:t>SUBCONTRACTOR AGREEMENT</w:t>
      </w:r>
    </w:p>
    <w:p>
      <w:pPr>
        <w:spacing w:after="80"/>
      </w:pPr>
      <w:r>
        <w:rPr>
          <w:color w:val="555555"/>
          <w:sz w:val="22"/>
        </w:rPr>
        <w:t>Effective date: [Effective Date]</w:t>
      </w:r>
    </w:p>
    <w:p>
      <w:pPr>
        <w:spacing w:before="40"/>
      </w:pPr>
      <w:r>
        <w:rPr>
          <w:i/>
          <w:color w:val="555555"/>
          <w:sz w:val="18"/>
        </w:rPr>
        <w:t>This template is a starting point and is not legal advice. Have a lawyer review it for the state where the work is done before anyone signs it.</w:t>
      </w:r>
    </w:p>
    <w:p>
      <w:pPr>
        <w:spacing w:before="200" w:after="40"/>
      </w:pPr>
      <w:r>
        <w:rPr>
          <w:b/>
          <w:color w:val="222222"/>
          <w:sz w:val="22"/>
        </w:rPr>
        <w:t>1. Parties</w:t>
      </w:r>
    </w:p>
    <w:p>
      <w:pPr>
        <w:spacing w:after="40"/>
      </w:pPr>
      <w:r>
        <w:rPr>
          <w:i w:val="0"/>
          <w:sz w:val="21"/>
        </w:rPr>
        <w:t>This Subcontractor Agreement is entered into between the contractor and the subcontractor identified below.</w:t>
      </w:r>
    </w:p>
    <w:p>
      <w:pPr>
        <w:spacing w:after="20"/>
      </w:pPr>
      <w:r>
        <w:rPr>
          <w:b/>
        </w:rPr>
        <w:t xml:space="preserve">Contractor (legal business name): </w:t>
      </w:r>
      <w:r>
        <w:t>[Contractor Business Name]</w:t>
      </w:r>
    </w:p>
    <w:p>
      <w:pPr>
        <w:spacing w:after="20"/>
      </w:pPr>
      <w:r>
        <w:rPr>
          <w:b/>
        </w:rPr>
        <w:t xml:space="preserve">Contractor address: </w:t>
      </w:r>
      <w:r>
        <w:t>[Contractor Address]</w:t>
      </w:r>
    </w:p>
    <w:p>
      <w:pPr>
        <w:spacing w:after="20"/>
      </w:pPr>
      <w:r>
        <w:rPr>
          <w:b/>
        </w:rPr>
        <w:t xml:space="preserve">Contractor phone / email: </w:t>
      </w:r>
      <w:r>
        <w:t>[Phone] / [Email]</w:t>
      </w:r>
    </w:p>
    <w:p>
      <w:pPr>
        <w:spacing w:after="20"/>
      </w:pPr>
      <w:r>
        <w:rPr>
          <w:b/>
        </w:rPr>
        <w:t xml:space="preserve">Subcontractor (legal business name): </w:t>
      </w:r>
      <w:r>
        <w:t>[Subcontractor Business Name]</w:t>
      </w:r>
    </w:p>
    <w:p>
      <w:pPr>
        <w:spacing w:after="20"/>
      </w:pPr>
      <w:r>
        <w:rPr>
          <w:b/>
        </w:rPr>
        <w:t xml:space="preserve">Subcontractor address: </w:t>
      </w:r>
      <w:r>
        <w:t>[Subcontractor Address]</w:t>
      </w:r>
    </w:p>
    <w:p>
      <w:pPr>
        <w:spacing w:after="20"/>
      </w:pPr>
      <w:r>
        <w:rPr>
          <w:b/>
        </w:rPr>
        <w:t xml:space="preserve">Subcontractor phone / email: </w:t>
      </w:r>
      <w:r>
        <w:t>[Subcontractor Phone] / [Subcontractor Email]</w:t>
      </w:r>
    </w:p>
    <w:p>
      <w:pPr>
        <w:spacing w:before="200" w:after="40"/>
      </w:pPr>
      <w:r>
        <w:rPr>
          <w:b/>
          <w:color w:val="222222"/>
          <w:sz w:val="22"/>
        </w:rPr>
        <w:t>2. Independent Contractor</w:t>
      </w:r>
    </w:p>
    <w:p>
      <w:pPr>
        <w:spacing w:after="40"/>
      </w:pPr>
      <w:r>
        <w:rPr>
          <w:i w:val="0"/>
          <w:sz w:val="21"/>
        </w:rPr>
        <w:t>The subcontractor is an independent business, not an employee of the contractor. The subcontractor decides how the work is done, supplies its own crew and equipment except as listed in this agreement, and is responsible for its own taxes, wages, and payroll obligations for its crew.</w:t>
      </w:r>
    </w:p>
    <w:p>
      <w:pPr>
        <w:spacing w:before="40"/>
      </w:pPr>
      <w:r>
        <w:rPr>
          <w:i/>
          <w:color w:val="555555"/>
          <w:sz w:val="17"/>
        </w:rPr>
        <w:t>Calling the relationship independent in this agreement does not by itself decide how a worker is classified. The working relationship does.</w:t>
      </w:r>
    </w:p>
    <w:p>
      <w:pPr>
        <w:spacing w:before="200" w:after="40"/>
      </w:pPr>
      <w:r>
        <w:rPr>
          <w:b/>
          <w:color w:val="222222"/>
          <w:sz w:val="22"/>
        </w:rPr>
        <w:t>3. Scope of Work</w:t>
      </w:r>
    </w:p>
    <w:p>
      <w:pPr>
        <w:spacing w:after="20"/>
      </w:pPr>
      <w:r>
        <w:rPr>
          <w:b/>
        </w:rPr>
        <w:t xml:space="preserve">Type of work: </w:t>
      </w:r>
      <w:r>
        <w:t>[General / Snow and ice / Lawn and landscape / Cleaning]</w:t>
      </w:r>
    </w:p>
    <w:p>
      <w:pPr>
        <w:spacing w:after="20"/>
      </w:pPr>
      <w:r>
        <w:rPr>
          <w:b/>
        </w:rPr>
        <w:t xml:space="preserve">Work the subcontractor will perform: </w:t>
      </w:r>
      <w:r>
        <w:t>[Work the subcontractor will perform]</w:t>
      </w:r>
    </w:p>
    <w:p>
      <w:pPr>
        <w:spacing w:after="20"/>
      </w:pPr>
      <w:r>
        <w:rPr>
          <w:b/>
        </w:rPr>
        <w:t xml:space="preserve">Sites or areas: </w:t>
      </w:r>
      <w:r>
        <w:t>[Sites or areas, or "as assigned by work order"]</w:t>
      </w:r>
    </w:p>
    <w:p>
      <w:pPr>
        <w:spacing w:after="20"/>
      </w:pPr>
      <w:r>
        <w:rPr>
          <w:b/>
        </w:rPr>
        <w:t xml:space="preserve">Equipment the subcontractor provides: </w:t>
      </w:r>
      <w:r>
        <w:t>[Equipment the subcontractor provides]</w:t>
      </w:r>
    </w:p>
    <w:p>
      <w:pPr>
        <w:spacing w:before="200" w:after="40"/>
      </w:pPr>
      <w:r>
        <w:rPr>
          <w:b/>
          <w:color w:val="222222"/>
          <w:sz w:val="22"/>
        </w:rPr>
        <w:t>4. Schedule &amp; Response</w:t>
      </w:r>
    </w:p>
    <w:p>
      <w:pPr>
        <w:spacing w:after="20"/>
      </w:pPr>
      <w:r>
        <w:rPr>
          <w:b/>
        </w:rPr>
        <w:t xml:space="preserve">Schedule or dispatch: </w:t>
      </w:r>
      <w:r>
        <w:t>[Schedule or dispatch method]</w:t>
      </w:r>
    </w:p>
    <w:p>
      <w:pPr>
        <w:spacing w:after="40"/>
      </w:pPr>
      <w:r>
        <w:rPr>
          <w:i w:val="0"/>
          <w:sz w:val="21"/>
        </w:rPr>
        <w:t>Snow and ice work only: work starts when accumulation at a site reaches [__ inches], measured the way the contractor's client contract measures it, and each site is completed within [__ hours] of dispatch. The subcontractor also answers refreeze and drift calls the contractor dispatches.</w:t>
      </w:r>
    </w:p>
    <w:p>
      <w:pPr>
        <w:spacing w:before="200" w:after="40"/>
      </w:pPr>
      <w:r>
        <w:rPr>
          <w:b/>
          <w:color w:val="222222"/>
          <w:sz w:val="22"/>
        </w:rPr>
        <w:t>5. Pay &amp; Invoicing</w:t>
      </w:r>
    </w:p>
    <w:p>
      <w:pPr>
        <w:spacing w:after="20"/>
      </w:pPr>
      <w:r>
        <w:rPr>
          <w:b/>
        </w:rPr>
        <w:t xml:space="preserve">Rate basis: </w:t>
      </w:r>
      <w:r>
        <w:t>[Per push / Per visit / Per hour / Per job / Per season]</w:t>
      </w:r>
    </w:p>
    <w:p>
      <w:pPr>
        <w:spacing w:after="20"/>
      </w:pPr>
      <w:r>
        <w:rPr>
          <w:b/>
        </w:rPr>
        <w:t xml:space="preserve">Rate: </w:t>
      </w:r>
      <w:r>
        <w:t>[Rate]</w:t>
      </w:r>
    </w:p>
    <w:p>
      <w:pPr>
        <w:spacing w:after="20"/>
      </w:pPr>
      <w:r>
        <w:rPr>
          <w:b/>
        </w:rPr>
        <w:t xml:space="preserve">Invoicing cadence: </w:t>
      </w:r>
      <w:r>
        <w:t>[Per visit / Weekly / Every two weeks / Monthly]</w:t>
      </w:r>
    </w:p>
    <w:p>
      <w:pPr>
        <w:spacing w:after="20"/>
      </w:pPr>
      <w:r>
        <w:rPr>
          <w:b/>
        </w:rPr>
        <w:t xml:space="preserve">Payment due: </w:t>
      </w:r>
      <w:r>
        <w:t>[Payment due]</w:t>
      </w:r>
    </w:p>
    <w:p>
      <w:pPr>
        <w:spacing w:after="40"/>
      </w:pPr>
      <w:r>
        <w:rPr>
          <w:i w:val="0"/>
          <w:sz w:val="21"/>
        </w:rPr>
        <w:t>Rates are the subcontractor's full charge for the work unless this agreement says otherwise. Invoices list each visit by date and site.</w:t>
      </w:r>
    </w:p>
    <w:p>
      <w:pPr>
        <w:spacing w:before="40"/>
      </w:pPr>
      <w:r>
        <w:rPr>
          <w:i/>
          <w:color w:val="555555"/>
          <w:sz w:val="17"/>
        </w:rPr>
        <w:t>The rate is a figure the parties agree; nothing in this template suggests one.</w:t>
      </w:r>
    </w:p>
    <w:p>
      <w:pPr>
        <w:spacing w:before="200" w:after="40"/>
      </w:pPr>
      <w:r>
        <w:rPr>
          <w:b/>
          <w:color w:val="222222"/>
          <w:sz w:val="22"/>
        </w:rPr>
        <w:t>6. Materials &amp; Equipment</w:t>
      </w:r>
    </w:p>
    <w:p>
      <w:pPr>
        <w:spacing w:after="20"/>
      </w:pPr>
      <w:r>
        <w:rPr>
          <w:b/>
        </w:rPr>
        <w:t xml:space="preserve">Who supplies material: </w:t>
      </w:r>
      <w:r>
        <w:t>[Contractor supplies / Subcontractor supplies, billed separately / Subcontractor supplies, included in the rate]</w:t>
      </w:r>
    </w:p>
    <w:p>
      <w:pPr>
        <w:spacing w:after="20"/>
      </w:pPr>
      <w:r>
        <w:rPr>
          <w:b/>
        </w:rPr>
        <w:t xml:space="preserve">Materials: </w:t>
      </w:r>
      <w:r>
        <w:t>[Materials and who supplies them]</w:t>
      </w:r>
    </w:p>
    <w:p>
      <w:pPr>
        <w:spacing w:after="40"/>
      </w:pPr>
      <w:r>
        <w:rPr>
          <w:i w:val="0"/>
          <w:sz w:val="21"/>
        </w:rPr>
        <w:t>Snow and ice work only: salt, treated salt, ice melt, and sand applied at each site are recorded on the site log by product and quantity.</w:t>
      </w:r>
    </w:p>
    <w:p>
      <w:pPr>
        <w:spacing w:before="200" w:after="40"/>
      </w:pPr>
      <w:r>
        <w:rPr>
          <w:b/>
          <w:color w:val="222222"/>
          <w:sz w:val="22"/>
        </w:rPr>
        <w:t>7. Site Access</w:t>
      </w:r>
    </w:p>
    <w:p>
      <w:pPr>
        <w:spacing w:after="20"/>
      </w:pPr>
      <w:r>
        <w:rPr>
          <w:b/>
        </w:rPr>
        <w:t xml:space="preserve">Access: </w:t>
      </w:r>
      <w:r>
        <w:t>[Keys, gate codes, and access rules]</w:t>
      </w:r>
    </w:p>
    <w:p>
      <w:pPr>
        <w:spacing w:after="40"/>
      </w:pPr>
      <w:r>
        <w:rPr>
          <w:i w:val="0"/>
          <w:sz w:val="21"/>
        </w:rPr>
        <w:t>Keys, fobs, and codes remain the property of the contractor or its client, are not copied or shared, and are returned at the end of this agreement or on request.</w:t>
      </w:r>
    </w:p>
    <w:p>
      <w:pPr>
        <w:spacing w:before="200" w:after="40"/>
      </w:pPr>
      <w:r>
        <w:rPr>
          <w:b/>
          <w:color w:val="222222"/>
          <w:sz w:val="22"/>
        </w:rPr>
        <w:t>8. Service Records &amp; Site Logs</w:t>
      </w:r>
    </w:p>
    <w:p>
      <w:pPr>
        <w:spacing w:after="40"/>
      </w:pPr>
      <w:r>
        <w:rPr>
          <w:i w:val="0"/>
          <w:sz w:val="21"/>
        </w:rPr>
        <w:t>The subcontractor keeps a record of every visit: date, site, time in and time out, work performed, any material applied and its quantity, crew on site, and photo references where taken. For snow and ice work the record also gives the trigger or reason for the visit and the accumulation on arrival. Records are handed in within [__ hours] of each visit, and the contractor may hold payment for any visit until its record is handed in.</w:t>
      </w:r>
    </w:p>
    <w:p>
      <w:pPr>
        <w:spacing w:before="200" w:after="40"/>
      </w:pPr>
      <w:r>
        <w:rPr>
          <w:b/>
          <w:color w:val="222222"/>
          <w:sz w:val="22"/>
        </w:rPr>
        <w:t>9. Insurance</w:t>
      </w:r>
    </w:p>
    <w:p>
      <w:pPr>
        <w:spacing w:after="20"/>
      </w:pPr>
      <w:r>
        <w:rPr>
          <w:b/>
        </w:rPr>
        <w:t xml:space="preserve">General liability, per occurrence: </w:t>
      </w:r>
      <w:r>
        <w:t>[General liability amount per occurrence]</w:t>
      </w:r>
    </w:p>
    <w:p>
      <w:pPr>
        <w:spacing w:after="20"/>
      </w:pPr>
      <w:r>
        <w:rPr>
          <w:b/>
        </w:rPr>
        <w:t xml:space="preserve">Commercial auto liability: </w:t>
      </w:r>
      <w:r>
        <w:t>[Commercial auto liability amount]</w:t>
      </w:r>
    </w:p>
    <w:p>
      <w:pPr>
        <w:spacing w:after="20"/>
      </w:pPr>
      <w:r>
        <w:rPr>
          <w:b/>
        </w:rPr>
        <w:t xml:space="preserve">Workers' compensation: </w:t>
      </w:r>
      <w:r>
        <w:t>[Workers' compensation: policy or exemption on file]</w:t>
      </w:r>
    </w:p>
    <w:p>
      <w:pPr>
        <w:spacing w:after="40"/>
      </w:pPr>
      <w:r>
        <w:rPr>
          <w:i w:val="0"/>
          <w:sz w:val="21"/>
        </w:rPr>
        <w:t>The subcontractor delivers a current certificate of insurance before starting work and again whenever a policy renews or changes.</w:t>
      </w:r>
    </w:p>
    <w:p>
      <w:pPr>
        <w:spacing w:after="40"/>
      </w:pPr>
      <w:r>
        <w:rPr>
          <w:i w:val="0"/>
          <w:sz w:val="21"/>
        </w:rPr>
        <w:t>[If required] The subcontractor names the contractor, and any property owner or manager the contractor's client contract requires, as additional insured on its general liability policy.</w:t>
      </w:r>
    </w:p>
    <w:p>
      <w:pPr>
        <w:spacing w:before="40"/>
      </w:pPr>
      <w:r>
        <w:rPr>
          <w:i/>
          <w:color w:val="555555"/>
          <w:sz w:val="17"/>
        </w:rPr>
        <w:t>Coverage amounts are figures the parties agree, often set by the client contract; nothing in this template suggests one.</w:t>
      </w:r>
    </w:p>
    <w:p>
      <w:pPr>
        <w:spacing w:before="200" w:after="40"/>
      </w:pPr>
      <w:r>
        <w:rPr>
          <w:b/>
          <w:color w:val="222222"/>
          <w:sz w:val="22"/>
        </w:rPr>
        <w:t>10. Indemnity</w:t>
      </w:r>
    </w:p>
    <w:p>
      <w:pPr>
        <w:spacing w:after="40"/>
      </w:pPr>
      <w:r>
        <w:rPr>
          <w:i w:val="0"/>
          <w:sz w:val="21"/>
        </w:rPr>
        <w:t>[Choose one and delete the other]</w:t>
      </w:r>
    </w:p>
    <w:p>
      <w:pPr>
        <w:spacing w:after="40"/>
      </w:pPr>
      <w:r>
        <w:rPr>
          <w:i w:val="0"/>
          <w:sz w:val="21"/>
        </w:rPr>
        <w:t>Mutual: Each party will indemnify and hold the other harmless from claims arising out of its own negligence or breach of this agreement.</w:t>
      </w:r>
    </w:p>
    <w:p>
      <w:pPr>
        <w:spacing w:after="40"/>
      </w:pPr>
      <w:r>
        <w:rPr>
          <w:i w:val="0"/>
          <w:sz w:val="21"/>
        </w:rPr>
        <w:t>Subcontractor to contractor: The subcontractor will indemnify and hold the contractor harmless from claims arising out of the subcontractor's work, negligence, or breach of this agreement.</w:t>
      </w:r>
    </w:p>
    <w:p>
      <w:pPr>
        <w:spacing w:before="40"/>
      </w:pPr>
      <w:r>
        <w:rPr>
          <w:i/>
          <w:color w:val="555555"/>
          <w:sz w:val="18"/>
        </w:rPr>
        <w:t>Some states limit or void indemnity and hold-harmless terms, including in snow and ice removal agreements. Have a lawyer review this clause for the state where the work is done.</w:t>
      </w:r>
    </w:p>
    <w:p>
      <w:pPr>
        <w:spacing w:before="200" w:after="40"/>
      </w:pPr>
      <w:r>
        <w:rPr>
          <w:b/>
          <w:color w:val="222222"/>
          <w:sz w:val="22"/>
        </w:rPr>
        <w:t>11. Quality &amp; Damage</w:t>
      </w:r>
    </w:p>
    <w:p>
      <w:pPr>
        <w:spacing w:after="40"/>
      </w:pPr>
      <w:r>
        <w:rPr>
          <w:i w:val="0"/>
          <w:sz w:val="21"/>
        </w:rPr>
        <w:t>Work that does not meet the scope above is redone at no charge. Any damage to property, vehicles, turf, or fixtures is reported to the contractor within [__ hours], with photos.</w:t>
      </w:r>
    </w:p>
    <w:p>
      <w:pPr>
        <w:spacing w:before="200" w:after="40"/>
      </w:pPr>
      <w:r>
        <w:rPr>
          <w:b/>
          <w:color w:val="222222"/>
          <w:sz w:val="22"/>
        </w:rPr>
        <w:t>12. Customer Relationship</w:t>
      </w:r>
    </w:p>
    <w:p>
      <w:pPr>
        <w:spacing w:after="40"/>
      </w:pPr>
      <w:r>
        <w:rPr>
          <w:i w:val="0"/>
          <w:sz w:val="21"/>
        </w:rPr>
        <w:t>The subcontractor will not solicit, quote, or invoice the contractor's customers at sites assigned under this agreement, during the term and for [__ months] after it ends.</w:t>
      </w:r>
    </w:p>
    <w:p>
      <w:pPr>
        <w:spacing w:before="200" w:after="40"/>
      </w:pPr>
      <w:r>
        <w:rPr>
          <w:b/>
          <w:color w:val="222222"/>
          <w:sz w:val="22"/>
        </w:rPr>
        <w:t>13. Term &amp; Termination</w:t>
      </w:r>
    </w:p>
    <w:p>
      <w:pPr>
        <w:spacing w:after="20"/>
      </w:pPr>
      <w:r>
        <w:rPr>
          <w:b/>
        </w:rPr>
        <w:t xml:space="preserve">Effective date: </w:t>
      </w:r>
      <w:r>
        <w:t>[Effective Date]</w:t>
      </w:r>
    </w:p>
    <w:p>
      <w:pPr>
        <w:spacing w:after="20"/>
      </w:pPr>
      <w:r>
        <w:rPr>
          <w:b/>
        </w:rPr>
        <w:t xml:space="preserve">Term end date: </w:t>
      </w:r>
      <w:r>
        <w:t>[Term End Date]</w:t>
      </w:r>
    </w:p>
    <w:p>
      <w:pPr>
        <w:spacing w:after="20"/>
      </w:pPr>
      <w:r>
        <w:rPr>
          <w:b/>
        </w:rPr>
        <w:t xml:space="preserve">Notice to end early: </w:t>
      </w:r>
      <w:r>
        <w:t>[__ days written notice]</w:t>
      </w:r>
    </w:p>
    <w:p>
      <w:pPr>
        <w:spacing w:after="40"/>
      </w:pPr>
      <w:r>
        <w:rPr>
          <w:i w:val="0"/>
          <w:sz w:val="21"/>
        </w:rPr>
        <w:t>This agreement does not automatically renew. Any continuation of work after the term end date must be agreed to in writing by both parties.</w:t>
      </w:r>
    </w:p>
    <w:p>
      <w:pPr>
        <w:spacing w:after="40"/>
      </w:pPr>
      <w:r>
        <w:rPr>
          <w:i w:val="0"/>
          <w:sz w:val="21"/>
        </w:rPr>
        <w:t>Either party may end this agreement early by giving the written notice above. The contractor may end it immediately if the subcontractor's required insurance lapses.</w:t>
      </w:r>
    </w:p>
    <w:p>
      <w:pPr>
        <w:spacing w:before="200" w:after="40"/>
      </w:pPr>
      <w:r>
        <w:rPr>
          <w:b/>
          <w:color w:val="222222"/>
          <w:sz w:val="22"/>
        </w:rPr>
        <w:t>14. Governing Law &amp; General Terms</w:t>
      </w:r>
    </w:p>
    <w:p>
      <w:pPr>
        <w:spacing w:after="20"/>
      </w:pPr>
      <w:r>
        <w:rPr>
          <w:b/>
        </w:rPr>
        <w:t xml:space="preserve">Governing-law state: </w:t>
      </w:r>
      <w:r>
        <w:t>[Governing-Law State]</w:t>
      </w:r>
    </w:p>
    <w:p>
      <w:pPr>
        <w:spacing w:after="40"/>
      </w:pPr>
      <w:r>
        <w:rPr>
          <w:i w:val="0"/>
          <w:sz w:val="21"/>
        </w:rPr>
        <w:t>Amendments to this agreement must be made in writing and signed by both parties. Neither party may assign this agreement without the other's written consent. If any provision is held invalid, the remaining provisions stay in effect. This agreement is the entire agreement between the parties regarding its subject matter.</w:t>
      </w:r>
    </w:p>
    <w:p>
      <w:r>
        <w:br w:type="page"/>
      </w:r>
    </w:p>
    <w:p>
      <w:pPr>
        <w:spacing w:before="200" w:after="40"/>
      </w:pPr>
      <w:r>
        <w:rPr>
          <w:b/>
          <w:color w:val="222222"/>
          <w:sz w:val="22"/>
        </w:rPr>
        <w:t>15. Signatures</w:t>
      </w:r>
    </w:p>
    <w:p>
      <w:pPr>
        <w:spacing w:after="40"/>
      </w:pPr>
      <w:r>
        <w:rPr>
          <w:i w:val="0"/>
          <w:sz w:val="21"/>
        </w:rPr>
        <w:t>By signing below, both parties agree to the terms of this Subcontractor Agreement.</w:t>
      </w:r>
    </w:p>
    <w:p>
      <w:pPr>
        <w:spacing w:before="40"/>
      </w:pPr>
      <w:r>
        <w:rPr>
          <w:i/>
          <w:color w:val="555555"/>
          <w:sz w:val="18"/>
        </w:rPr>
        <w:t>This template is a starting point and is not legal advice. Have a lawyer review it for the state where the work is done before anyone signs it.</w:t>
      </w:r>
    </w:p>
    <w:tbl>
      <w:tblPr>
        <w:tblW w:type="auto" w:w="0"/>
        <w:tblLook w:firstColumn="1" w:firstRow="1" w:lastColumn="0" w:lastRow="0" w:noHBand="0" w:noVBand="1" w:val="04A0"/>
      </w:tblPr>
      <w:tblGrid>
        <w:gridCol w:w="5040"/>
        <w:gridCol w:w="5040"/>
      </w:tblGrid>
      <w:tr>
        <w:tc>
          <w:tcPr>
            <w:tcW w:type="dxa" w:w="5040"/>
          </w:tcPr>
          <w:p>
            <w:r>
              <w:t>________________________________</w:t>
              <w:br/>
            </w:r>
            <w:r>
              <w:rPr>
                <w:color w:val="555555"/>
                <w:sz w:val="17"/>
              </w:rPr>
              <w:t>Contractor signature</w:t>
            </w:r>
          </w:p>
          <w:p>
            <w:r>
              <w:rPr>
                <w:color w:val="555555"/>
                <w:sz w:val="17"/>
              </w:rPr>
              <w:t>Printed name: ____________________</w:t>
            </w:r>
          </w:p>
          <w:p>
            <w:r>
              <w:rPr>
                <w:color w:val="555555"/>
                <w:sz w:val="17"/>
              </w:rPr>
              <w:t>Date: ____________________</w:t>
            </w:r>
          </w:p>
        </w:tc>
        <w:tc>
          <w:tcPr>
            <w:tcW w:type="dxa" w:w="5040"/>
          </w:tcPr>
          <w:p>
            <w:r>
              <w:t>________________________________</w:t>
              <w:br/>
            </w:r>
            <w:r>
              <w:rPr>
                <w:color w:val="555555"/>
                <w:sz w:val="17"/>
              </w:rPr>
              <w:t>Subcontractor signature</w:t>
            </w:r>
          </w:p>
          <w:p>
            <w:r>
              <w:rPr>
                <w:color w:val="555555"/>
                <w:sz w:val="17"/>
              </w:rPr>
              <w:t>Printed name: ____________________</w:t>
            </w:r>
          </w:p>
          <w:p>
            <w:r>
              <w:rPr>
                <w:color w:val="555555"/>
                <w:sz w:val="17"/>
              </w:rPr>
              <w:t>Date: ____________________</w:t>
            </w:r>
          </w:p>
        </w:tc>
      </w:tr>
      <w:tr>
        <w:tc>
          <w:tcPr>
            <w:tcW w:type="dxa" w:w="5040"/>
          </w:tcPr>
          <w:p>
            <w:r/>
          </w:p>
        </w:tc>
        <w:tc>
          <w:tcPr>
            <w:tcW w:type="dxa" w:w="5040"/>
          </w:tcPr>
          <w:p>
            <w:r/>
          </w:p>
        </w:tc>
      </w:tr>
    </w:tbl>
    <w:sectPr w:rsidR="00FC693F" w:rsidRPr="0006063C" w:rsidSect="00034616">
      <w:footerReference w:type="default" r:id="rId9"/>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i/>
        <w:color w:val="555555"/>
        <w:sz w:val="15"/>
      </w:rPr>
      <w:t>Starting point, not legal advice: have a lawyer review it for the state where the work is done. A written agreement is one factor in how a worker is classified, not the deciding one.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